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26A">
        <w:rPr>
          <w:rFonts w:ascii="Times New Roman" w:hAnsi="Times New Roman" w:cs="Times New Roman"/>
          <w:b/>
          <w:sz w:val="24"/>
          <w:szCs w:val="24"/>
        </w:rPr>
        <w:t xml:space="preserve">Carta de </w:t>
      </w:r>
      <w:proofErr w:type="spellStart"/>
      <w:r w:rsidRPr="003D626A">
        <w:rPr>
          <w:rFonts w:ascii="Times New Roman" w:hAnsi="Times New Roman" w:cs="Times New Roman"/>
          <w:b/>
          <w:sz w:val="24"/>
          <w:szCs w:val="24"/>
        </w:rPr>
        <w:t>Manguinhos</w:t>
      </w:r>
      <w:proofErr w:type="spellEnd"/>
      <w:r w:rsidRPr="003D626A">
        <w:rPr>
          <w:rFonts w:ascii="Times New Roman" w:hAnsi="Times New Roman" w:cs="Times New Roman"/>
          <w:b/>
          <w:sz w:val="24"/>
          <w:szCs w:val="24"/>
        </w:rPr>
        <w:t xml:space="preserve"> sobre </w:t>
      </w:r>
      <w:proofErr w:type="spellStart"/>
      <w:proofErr w:type="gramStart"/>
      <w:r w:rsidRPr="003D626A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b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b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b/>
          <w:sz w:val="24"/>
          <w:szCs w:val="24"/>
        </w:rPr>
        <w:t xml:space="preserve"> técnicos de </w:t>
      </w:r>
      <w:proofErr w:type="spellStart"/>
      <w:r w:rsidRPr="003D626A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b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b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b/>
          <w:sz w:val="24"/>
          <w:szCs w:val="24"/>
        </w:rPr>
        <w:t xml:space="preserve"> MERCOSUR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6A">
        <w:rPr>
          <w:rFonts w:ascii="Times New Roman" w:hAnsi="Times New Roman" w:cs="Times New Roman"/>
          <w:sz w:val="24"/>
          <w:szCs w:val="24"/>
        </w:rPr>
        <w:t xml:space="preserve">[ACLARACIÓN: El presente documento no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pretensiones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exhaustividad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carácter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conclusivo.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Constituye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propuesta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preliminar que será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sometida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discusión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durante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último período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Seminario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Internacional.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perspectiva, intenta delimitar una problemática de incipiente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ámbito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curso]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participantes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Seminario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Internacional sobre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Brasil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MERCOSUR, reunidos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Manguinhos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Río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Janeiro,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Politécnica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Joaquim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Venancio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– EPSJV/FIOCRUZ, durante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días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24 a 26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noviembre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2008,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habiendo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debatido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largo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días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características, obstáculos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posibilidades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bloque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curso,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hacen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públicas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consideraciones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: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6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regional: diagnóstico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presupuestos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generales</w:t>
      </w:r>
      <w:proofErr w:type="spellEnd"/>
    </w:p>
    <w:p w:rsidR="003D626A" w:rsidRPr="003D626A" w:rsidRDefault="003D626A" w:rsidP="003D626A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6A">
        <w:rPr>
          <w:rFonts w:ascii="Times New Roman" w:hAnsi="Times New Roman" w:cs="Times New Roman"/>
          <w:sz w:val="24"/>
          <w:szCs w:val="24"/>
        </w:rPr>
        <w:t xml:space="preserve">1. El MERCOSUR,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instituido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objetivo principal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constitución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mercado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componen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. Amparado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lógica neoliberal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gobiernos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década de ’90,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actuación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concentró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posibilitar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circulación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bienes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producción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embargo,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cambios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políticos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producidos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durante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últimos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creciente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presión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diversas y variadas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organizaciones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apuntan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necesidad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dirigir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prioritaria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efectos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todo,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carácter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asume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regional depende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programa,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prioridades y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sujetos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involucrados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iniciativa,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ofrece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remedio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tragedias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: todo depende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modelos y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intereses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predominen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convenios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. Por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consideramos que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énfasis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transferirse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progresivamente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acuerdos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económicos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comerciales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verdadera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social que propicie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mejora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condiciones de vida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poblaciones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r w:rsidRPr="003D626A">
        <w:rPr>
          <w:rFonts w:ascii="Times New Roman" w:hAnsi="Times New Roman" w:cs="Times New Roman"/>
          <w:sz w:val="24"/>
          <w:szCs w:val="24"/>
        </w:rPr>
        <w:lastRenderedPageBreak/>
        <w:t xml:space="preserve">países,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basada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garantía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derechos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fundamentales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6A">
        <w:rPr>
          <w:rFonts w:ascii="Times New Roman" w:hAnsi="Times New Roman" w:cs="Times New Roman"/>
          <w:sz w:val="24"/>
          <w:szCs w:val="24"/>
        </w:rPr>
        <w:t xml:space="preserve">2. El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carácter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intergubernamental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asumiendo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negociación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a partir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diseño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institucional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MERCOSUR, definido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sucesivos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complementarios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tratados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acuerdos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firmados por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segundo plano y para instancias deliberativas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funcionamiento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comprometida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organizaciones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definición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rumbos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últimos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tendencia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parece mostrar signos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reversión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consideramos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social entre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pueblos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diseño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institucional más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abierto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abarcador,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permitiendo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ampliación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alcance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señalado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ítem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6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componen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bloque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plenos o como estados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asociados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presentan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visibles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asimetrías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estructurales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profundas desigualdades políticas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producto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históricos diferenciados y de particularidades socialmente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construidas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parezca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existir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consenso de que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superación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asimetrías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resulta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necesaria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países, consideramos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basarse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homogeneización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“por arriba” y “para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abajo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”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políticas, sino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comprensión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particularidades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nacionales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teniendo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objetivo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promoción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igualdad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superación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injusticia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social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defensa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intereses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populares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conjunto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poblaciones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involucradas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6A">
        <w:rPr>
          <w:rFonts w:ascii="Times New Roman" w:hAnsi="Times New Roman" w:cs="Times New Roman"/>
          <w:sz w:val="24"/>
          <w:szCs w:val="24"/>
        </w:rPr>
        <w:t xml:space="preserve">4. A pesar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declarados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esfuerzos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contrario, se verifica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aún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profundo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desconocimiento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mutuo entre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bloque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sobre todo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aspectos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resultan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esenciales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implementación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tenga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eje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carácter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eminentemente social. Entendemos que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conocimiento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mutuo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constituye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presupuesto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fundamental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consideramos, por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tanto,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ampliarse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perfeccionarse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mecanismos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necesarios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promoción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producción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sistematización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circulación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apropiación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crítica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conocimientos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base nacional y regional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permitan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popular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toma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6A">
        <w:rPr>
          <w:rFonts w:ascii="Times New Roman" w:hAnsi="Times New Roman" w:cs="Times New Roman"/>
          <w:sz w:val="24"/>
          <w:szCs w:val="24"/>
        </w:rPr>
        <w:lastRenderedPageBreak/>
        <w:t xml:space="preserve">5. La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circulación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internacional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constituye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sólo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efecto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deseado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o no) de todo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sino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realidad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histórica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nuestras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poblaciones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. Como meta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entendemos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circulación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constituye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horizonte de largo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plazo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debería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basarse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universalización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construcción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una base regional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derechos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garantías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para todos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habitantes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embargo, para evitar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efectos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doblemente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perversos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migraciones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tanto 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buscan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mejores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oportunidades de vida”, como 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pierden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sus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cuadros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calificados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condiciones 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realización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precisan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construidas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desde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perspectiva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alcanzar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ciudadanía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regional plena que proteja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derechos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fundamentales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todos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mercosureños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camine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garantía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conjunto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derechos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máximos comunes. Consideramos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perspectiva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debería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pautar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definición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políticas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sectoriales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específicas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ámbito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entre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relativas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26A">
        <w:rPr>
          <w:rFonts w:ascii="Times New Roman" w:hAnsi="Times New Roman" w:cs="Times New Roman"/>
          <w:sz w:val="24"/>
          <w:szCs w:val="24"/>
        </w:rPr>
        <w:t>b.</w:t>
      </w:r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ámbito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marco más amplio,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constituye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diagnóstico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presupuestos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, verificamos que: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6A">
        <w:rPr>
          <w:rFonts w:ascii="Times New Roman" w:hAnsi="Times New Roman" w:cs="Times New Roman"/>
          <w:sz w:val="24"/>
          <w:szCs w:val="24"/>
        </w:rPr>
        <w:t xml:space="preserve">La problemática de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técnicos, considerada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ámbito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regional, condensa elementos clave tanto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relaciones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refiere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políticas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constituye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aspecto central 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realización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meta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circulación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complejidad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problemática aumenta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aún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más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nos ocupamos de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categoría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específica,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relacionada,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vez,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características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políticas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nacionales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regionales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contexto,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políticas públicas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MERCOSUR 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históricamente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atravesadas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tanto por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determinaciones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políticas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políticas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sometidas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condicionantes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regulaciones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laborales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nacionales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comienzan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lastRenderedPageBreak/>
        <w:t>confrontarse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demandas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problemas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propio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supranacional.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diferentes ritmos de avance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rumbo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definición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directrices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políticas comunes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cada una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áreas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plantean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exigencias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desafíos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nuevos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para pensar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estrategias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regionales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tema.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6A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lado, constatamos que tanto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orientan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organización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sistemas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nacionales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diversos países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participan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integración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políticas públicas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sustentación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diversas y,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algunos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casos, hasta divergentes. Por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lado, y de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desarticulación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interna de cada país entre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áreas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refleja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organización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funcionamiento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desarticulado,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órganos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sectoriales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MERCOSUR.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representen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porción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significativa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involucrado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no existe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definición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unívoca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significado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expresión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”, dado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carácter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“técnico”,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aunque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contenga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cierta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especificidad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está relacionado tanto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histórico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sistemas educativos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nacionales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carácter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particular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asume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cada caso,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sentido, se constata, entre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MERCOSUR, una enorme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diversidad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certificación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embargo,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fuere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definición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categoría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cada uno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ámbitos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nacionales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se verifica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déficit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cuantitativo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este tipo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frente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políticas públicas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ofrecidos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población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diferentes grados,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MERCOSUR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aún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encuentra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determinada por imperativos de mercado (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oferta institucional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definición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curricular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especializaciones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)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contribuyen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profundizar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de forma específica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cada caso,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cuadro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desigualdades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internas,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cada uno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bloque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regional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todo.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ofrecida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se constata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alto grado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instrumentalidad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fragmentación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llegando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algunos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casos,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lastRenderedPageBreak/>
        <w:t>hiper-especialización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características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éstas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comprometen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apropiación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integral no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sólo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necesarias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presentadas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forma desvinculada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fundamentos científicos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y principalmente,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una mirada crítica y reflexiva sobre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inserción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sistemas públicos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determinantes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actuación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precondición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construcción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sistemas públicos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universales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países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desean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26A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Encaminamientos</w:t>
      </w:r>
      <w:proofErr w:type="spellEnd"/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6A">
        <w:rPr>
          <w:rFonts w:ascii="Times New Roman" w:hAnsi="Times New Roman" w:cs="Times New Roman"/>
          <w:sz w:val="24"/>
          <w:szCs w:val="24"/>
        </w:rPr>
        <w:t xml:space="preserve">A partir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consideraciones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precedentes,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destacan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necesidad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D626A">
        <w:rPr>
          <w:rFonts w:ascii="Times New Roman" w:hAnsi="Times New Roman" w:cs="Times New Roman"/>
          <w:sz w:val="24"/>
          <w:szCs w:val="24"/>
        </w:rPr>
        <w:t xml:space="preserve">Fomentar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alcance regional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carácter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preferentemente interinstitucional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permitan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profundizar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conocimiento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características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cuantitativas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cualitativas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certificación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ejercicio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inserción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mercado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condiciones y características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circulación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ámbito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nacional y regional.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supone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bases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abarcadoras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confiables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contribuir a elaborar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propuestos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6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6A">
        <w:rPr>
          <w:rFonts w:ascii="Times New Roman" w:hAnsi="Times New Roman" w:cs="Times New Roman"/>
          <w:sz w:val="24"/>
          <w:szCs w:val="24"/>
        </w:rPr>
        <w:t xml:space="preserve">Propiciar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espacios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debate y toma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regional,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referido a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circulación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tanto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gubernamentales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certificación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como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propias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organizaciones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representación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una perspectiva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construcción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regional integrada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foco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mejora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condiciones de vida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mercosureños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garantía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permanencia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extensión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derechos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D626A">
        <w:rPr>
          <w:rFonts w:ascii="Times New Roman" w:hAnsi="Times New Roman" w:cs="Times New Roman"/>
          <w:sz w:val="24"/>
          <w:szCs w:val="24"/>
        </w:rPr>
        <w:t xml:space="preserve">Articular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ámbitos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negociación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regional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tratan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cuestiones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relativas </w:t>
      </w:r>
      <w:proofErr w:type="gramStart"/>
      <w:r w:rsidRPr="003D62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certificación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(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),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regulación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ejercicio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) y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condiciones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sentido de no duplicar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esfuerzos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unitaria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recuperar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posibilidad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integral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problemática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foco.</w:t>
      </w:r>
    </w:p>
    <w:p w:rsidR="003D626A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3D626A">
        <w:rPr>
          <w:rFonts w:ascii="Times New Roman" w:hAnsi="Times New Roman" w:cs="Times New Roman"/>
          <w:sz w:val="24"/>
          <w:szCs w:val="24"/>
        </w:rPr>
        <w:t xml:space="preserve">Defender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carácter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integrado e integral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proyecto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público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tienda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articular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orgánicamente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regional, desde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superior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, que incorpore tanto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r w:rsidRPr="003D626A">
        <w:rPr>
          <w:rFonts w:ascii="Times New Roman" w:hAnsi="Times New Roman" w:cs="Times New Roman"/>
          <w:sz w:val="24"/>
          <w:szCs w:val="24"/>
        </w:rPr>
        <w:lastRenderedPageBreak/>
        <w:t xml:space="preserve">fundamentos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científico-sociales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presupuestos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y problemáticas que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orientan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organización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sistemas públicos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>.</w:t>
      </w:r>
    </w:p>
    <w:p w:rsidR="005667F2" w:rsidRPr="003D626A" w:rsidRDefault="003D626A" w:rsidP="003D6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3D626A">
        <w:rPr>
          <w:rFonts w:ascii="Times New Roman" w:hAnsi="Times New Roman" w:cs="Times New Roman"/>
          <w:sz w:val="24"/>
          <w:szCs w:val="24"/>
        </w:rPr>
        <w:t xml:space="preserve">Realizar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segundo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Seminario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Internacional sobre </w:t>
      </w:r>
      <w:proofErr w:type="spellStart"/>
      <w:proofErr w:type="gram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Trabajadores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Técnicos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MERCOSUR,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ampliada y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organizaciones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indirectamente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ligadas 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problemática enfocada, que permita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profundizar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debates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necesarios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elaboración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de políticas </w:t>
      </w:r>
      <w:proofErr w:type="spellStart"/>
      <w:r w:rsidRPr="003D626A">
        <w:rPr>
          <w:rFonts w:ascii="Times New Roman" w:hAnsi="Times New Roman" w:cs="Times New Roman"/>
          <w:sz w:val="24"/>
          <w:szCs w:val="24"/>
        </w:rPr>
        <w:t>regionales</w:t>
      </w:r>
      <w:proofErr w:type="spellEnd"/>
      <w:r w:rsidRPr="003D626A">
        <w:rPr>
          <w:rFonts w:ascii="Times New Roman" w:hAnsi="Times New Roman" w:cs="Times New Roman"/>
          <w:sz w:val="24"/>
          <w:szCs w:val="24"/>
        </w:rPr>
        <w:t xml:space="preserve"> específicas.</w:t>
      </w:r>
    </w:p>
    <w:sectPr w:rsidR="005667F2" w:rsidRPr="003D626A" w:rsidSect="00566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B0A2F"/>
    <w:multiLevelType w:val="hybridMultilevel"/>
    <w:tmpl w:val="51189FE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D626A"/>
    <w:rsid w:val="003D626A"/>
    <w:rsid w:val="0056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1922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Cci07</dc:creator>
  <cp:lastModifiedBy>Cci07</cp:lastModifiedBy>
  <cp:revision>1</cp:revision>
  <dcterms:created xsi:type="dcterms:W3CDTF">2014-07-17T12:04:00Z</dcterms:created>
  <dcterms:modified xsi:type="dcterms:W3CDTF">2014-07-17T12:06:00Z</dcterms:modified>
</cp:coreProperties>
</file>